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ckwell" w:cs="Rockwell" w:eastAsia="Rockwell" w:hAnsi="Rockwell"/>
          <w:b w:val="1"/>
          <w:sz w:val="32"/>
          <w:szCs w:val="32"/>
        </w:rPr>
      </w:pPr>
      <w:r w:rsidDel="00000000" w:rsidR="00000000" w:rsidRPr="00000000">
        <w:rPr>
          <w:rFonts w:ascii="Rockwell" w:cs="Rockwell" w:eastAsia="Rockwell" w:hAnsi="Rockwell"/>
          <w:b w:val="1"/>
          <w:sz w:val="32"/>
          <w:szCs w:val="32"/>
          <w:rtl w:val="0"/>
        </w:rPr>
        <w:t xml:space="preserve">Curriculum Alignment for ESOL Standards</w:t>
      </w:r>
    </w:p>
    <w:p w:rsidR="00000000" w:rsidDel="00000000" w:rsidP="00000000" w:rsidRDefault="00000000" w:rsidRPr="00000000" w14:paraId="00000002">
      <w:pPr>
        <w:pStyle w:val="Heading1"/>
        <w:rPr/>
      </w:pPr>
      <w:r w:rsidDel="00000000" w:rsidR="00000000" w:rsidRPr="00000000">
        <w:rPr>
          <w:rtl w:val="0"/>
        </w:rPr>
        <w:t xml:space="preserve">Receptive</w:t>
        <w:tab/>
      </w:r>
    </w:p>
    <w:tbl>
      <w:tblPr>
        <w:tblStyle w:val="Table1"/>
        <w:tblW w:w="9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3870"/>
        <w:tblGridChange w:id="0">
          <w:tblGrid>
            <w:gridCol w:w="5670"/>
            <w:gridCol w:w="3870"/>
          </w:tblGrid>
        </w:tblGridChange>
      </w:tblGrid>
      <w:tr>
        <w:trPr>
          <w:cantSplit w:val="0"/>
          <w:trHeight w:val="602" w:hRule="atLeast"/>
          <w:tblHeader w:val="0"/>
        </w:trPr>
        <w:tc>
          <w:tcPr>
            <w:tcBorders>
              <w:bottom w:color="000000" w:space="0" w:sz="4" w:val="single"/>
            </w:tcBorders>
            <w:shd w:fill="700017" w:val="clear"/>
            <w:vAlign w:val="center"/>
          </w:tcPr>
          <w:p w:rsidR="00000000" w:rsidDel="00000000" w:rsidP="00000000" w:rsidRDefault="00000000" w:rsidRPr="00000000" w14:paraId="00000003">
            <w:pPr>
              <w:spacing w:after="120" w:lineRule="auto"/>
              <w:ind w:left="562" w:hanging="562"/>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Ohio ESOL Standard and Benchmark</w:t>
            </w:r>
          </w:p>
        </w:tc>
        <w:tc>
          <w:tcPr>
            <w:tcBorders>
              <w:bottom w:color="000000" w:space="0" w:sz="4" w:val="single"/>
            </w:tcBorders>
            <w:shd w:fill="700017" w:val="clear"/>
            <w:vAlign w:val="center"/>
          </w:tcPr>
          <w:p w:rsidR="00000000" w:rsidDel="00000000" w:rsidP="00000000" w:rsidRDefault="00000000" w:rsidRPr="00000000" w14:paraId="00000004">
            <w:pPr>
              <w:spacing w:after="120" w:lineRule="auto"/>
              <w:ind w:left="562" w:hanging="562"/>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Ohio Aspire lesson plan titles</w:t>
            </w:r>
          </w:p>
        </w:tc>
      </w:tr>
      <w:tr>
        <w:trPr>
          <w:cantSplit w:val="0"/>
          <w:trHeight w:val="590" w:hRule="atLeast"/>
          <w:tblHeader w:val="0"/>
        </w:trPr>
        <w:tc>
          <w:tcPr>
            <w:tcBorders>
              <w:bottom w:color="000000" w:space="0" w:sz="4" w:val="single"/>
            </w:tcBorders>
            <w:shd w:fill="a1a1a1" w:val="clear"/>
            <w:vAlign w:val="center"/>
          </w:tcPr>
          <w:p w:rsidR="00000000" w:rsidDel="00000000" w:rsidP="00000000" w:rsidRDefault="00000000" w:rsidRPr="00000000" w14:paraId="00000005">
            <w:pPr>
              <w:spacing w:after="120" w:lineRule="auto"/>
              <w:ind w:left="562" w:hanging="562"/>
              <w:rPr>
                <w:rFonts w:ascii="Arial" w:cs="Arial" w:eastAsia="Arial" w:hAnsi="Arial"/>
                <w:b w:val="1"/>
              </w:rPr>
            </w:pPr>
            <w:r w:rsidDel="00000000" w:rsidR="00000000" w:rsidRPr="00000000">
              <w:rPr>
                <w:rFonts w:ascii="Arial" w:cs="Arial" w:eastAsia="Arial" w:hAnsi="Arial"/>
                <w:b w:val="1"/>
                <w:sz w:val="20"/>
                <w:szCs w:val="20"/>
                <w:rtl w:val="0"/>
              </w:rPr>
              <w:t xml:space="preserve">1. Construct meaning from oral presentations and literary and informational text through level-appropriate listening, reading, and viewing.</w:t>
            </w:r>
            <w:r w:rsidDel="00000000" w:rsidR="00000000" w:rsidRPr="00000000">
              <w:rPr>
                <w:rtl w:val="0"/>
              </w:rPr>
            </w:r>
          </w:p>
        </w:tc>
        <w:tc>
          <w:tcPr>
            <w:tcBorders>
              <w:bottom w:color="000000" w:space="0" w:sz="4" w:val="single"/>
            </w:tcBorders>
            <w:shd w:fill="a1a1a1" w:val="clear"/>
            <w:vAlign w:val="center"/>
          </w:tcPr>
          <w:p w:rsidR="00000000" w:rsidDel="00000000" w:rsidP="00000000" w:rsidRDefault="00000000" w:rsidRPr="00000000" w14:paraId="00000006">
            <w:pPr>
              <w:spacing w:after="120" w:lineRule="auto"/>
              <w:ind w:left="562" w:hanging="562"/>
              <w:rPr>
                <w:rFonts w:ascii="Arial" w:cs="Arial" w:eastAsia="Arial" w:hAnsi="Arial"/>
                <w:b w:val="1"/>
              </w:rPr>
            </w:pPr>
            <w:r w:rsidDel="00000000" w:rsidR="00000000" w:rsidRPr="00000000">
              <w:rPr>
                <w:rtl w:val="0"/>
              </w:rPr>
            </w:r>
          </w:p>
        </w:tc>
      </w:tr>
      <w:tr>
        <w:trPr>
          <w:cantSplit w:val="0"/>
          <w:trHeight w:val="828" w:hRule="atLeast"/>
          <w:tblHeader w:val="0"/>
        </w:trPr>
        <w:tc>
          <w:tcPr>
            <w:tcBorders>
              <w:bottom w:color="000000" w:space="0" w:sz="4" w:val="single"/>
            </w:tcBorders>
            <w:vAlign w:val="center"/>
          </w:tcPr>
          <w:p w:rsidR="00000000" w:rsidDel="00000000" w:rsidP="00000000" w:rsidRDefault="00000000" w:rsidRPr="00000000" w14:paraId="00000007">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1.1.1.</w:t>
            </w:r>
            <w:r w:rsidDel="00000000" w:rsidR="00000000" w:rsidRPr="00000000">
              <w:rPr>
                <w:rFonts w:ascii="Arial" w:cs="Arial" w:eastAsia="Arial" w:hAnsi="Arial"/>
                <w:sz w:val="20"/>
                <w:szCs w:val="20"/>
                <w:rtl w:val="0"/>
              </w:rPr>
              <w:t xml:space="preserve"> Identify a few key words and phrases from read alouds, visual images, and oral presentations using a very limited set of strategies, with prompting and support. </w:t>
            </w:r>
          </w:p>
        </w:tc>
        <w:tc>
          <w:tcPr>
            <w:tcBorders>
              <w:bottom w:color="000000" w:space="0" w:sz="4" w:val="single"/>
            </w:tcBorders>
            <w:vAlign w:val="center"/>
          </w:tcPr>
          <w:p w:rsidR="00000000" w:rsidDel="00000000" w:rsidP="00000000" w:rsidRDefault="00000000" w:rsidRPr="00000000" w14:paraId="00000008">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Grammar and Vocabulary</w:t>
            </w:r>
          </w:p>
        </w:tc>
      </w:tr>
      <w:tr>
        <w:trPr>
          <w:cantSplit w:val="0"/>
          <w:trHeight w:val="773" w:hRule="atLeast"/>
          <w:tblHeader w:val="0"/>
        </w:trPr>
        <w:tc>
          <w:tcPr>
            <w:tcBorders>
              <w:bottom w:color="000000" w:space="0" w:sz="4" w:val="single"/>
            </w:tcBorders>
            <w:vAlign w:val="center"/>
          </w:tcPr>
          <w:p w:rsidR="00000000" w:rsidDel="00000000" w:rsidP="00000000" w:rsidRDefault="00000000" w:rsidRPr="00000000" w14:paraId="00000009">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2.1.1.</w:t>
            </w:r>
            <w:r w:rsidDel="00000000" w:rsidR="00000000" w:rsidRPr="00000000">
              <w:rPr>
                <w:rFonts w:ascii="Arial" w:cs="Arial" w:eastAsia="Arial" w:hAnsi="Arial"/>
                <w:sz w:val="20"/>
                <w:szCs w:val="20"/>
                <w:rtl w:val="0"/>
              </w:rPr>
              <w:t xml:space="preserve"> Identify a few keywords and phrases in oral communications and simple spoken and written texts using a very limited set of strategies.</w:t>
            </w:r>
          </w:p>
        </w:tc>
        <w:tc>
          <w:tcPr>
            <w:tcBorders>
              <w:bottom w:color="000000" w:space="0" w:sz="4" w:val="single"/>
            </w:tcBorders>
            <w:vAlign w:val="center"/>
          </w:tcPr>
          <w:p w:rsidR="00000000" w:rsidDel="00000000" w:rsidP="00000000" w:rsidRDefault="00000000" w:rsidRPr="00000000" w14:paraId="0000000A">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Citizenship Map, Symbolism &amp; Holidays</w:t>
            </w:r>
          </w:p>
          <w:p w:rsidR="00000000" w:rsidDel="00000000" w:rsidP="00000000" w:rsidRDefault="00000000" w:rsidRPr="00000000" w14:paraId="0000000B">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Civic Rights in USA</w:t>
            </w:r>
          </w:p>
          <w:p w:rsidR="00000000" w:rsidDel="00000000" w:rsidP="00000000" w:rsidRDefault="00000000" w:rsidRPr="00000000" w14:paraId="0000000C">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Grammar and Vocabulary</w:t>
            </w:r>
          </w:p>
          <w:p w:rsidR="00000000" w:rsidDel="00000000" w:rsidP="00000000" w:rsidRDefault="00000000" w:rsidRPr="00000000" w14:paraId="0000000D">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Healthcare and Expressing Injuries</w:t>
            </w:r>
          </w:p>
          <w:p w:rsidR="00000000" w:rsidDel="00000000" w:rsidP="00000000" w:rsidRDefault="00000000" w:rsidRPr="00000000" w14:paraId="0000000E">
            <w:pPr>
              <w:spacing w:after="120" w:lineRule="auto"/>
              <w:ind w:left="562" w:hanging="562"/>
              <w:jc w:val="center"/>
              <w:rPr>
                <w:rFonts w:ascii="Arial" w:cs="Arial" w:eastAsia="Arial" w:hAnsi="Arial"/>
              </w:rPr>
            </w:pPr>
            <w:r w:rsidDel="00000000" w:rsidR="00000000" w:rsidRPr="00000000">
              <w:rPr>
                <w:rFonts w:ascii="Arial" w:cs="Arial" w:eastAsia="Arial" w:hAnsi="Arial"/>
                <w:i w:val="1"/>
                <w:rtl w:val="0"/>
              </w:rPr>
              <w:t xml:space="preserve">Scheduling Appointments</w:t>
            </w:r>
            <w:r w:rsidDel="00000000" w:rsidR="00000000" w:rsidRPr="00000000">
              <w:rPr>
                <w:rtl w:val="0"/>
              </w:rPr>
            </w:r>
          </w:p>
        </w:tc>
      </w:tr>
      <w:tr>
        <w:trPr>
          <w:cantSplit w:val="0"/>
          <w:trHeight w:val="1205" w:hRule="atLeast"/>
          <w:tblHeader w:val="0"/>
        </w:trPr>
        <w:tc>
          <w:tcPr>
            <w:tcBorders>
              <w:bottom w:color="000000" w:space="0" w:sz="4" w:val="single"/>
            </w:tcBorders>
            <w:vAlign w:val="center"/>
          </w:tcPr>
          <w:p w:rsidR="00000000" w:rsidDel="00000000" w:rsidP="00000000" w:rsidRDefault="00000000" w:rsidRPr="00000000" w14:paraId="0000000F">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3.1.1.</w:t>
            </w:r>
            <w:r w:rsidDel="00000000" w:rsidR="00000000" w:rsidRPr="00000000">
              <w:rPr>
                <w:rFonts w:ascii="Arial" w:cs="Arial" w:eastAsia="Arial" w:hAnsi="Arial"/>
                <w:sz w:val="20"/>
                <w:szCs w:val="20"/>
                <w:rtl w:val="0"/>
              </w:rPr>
              <w:t xml:space="preserve"> Identify the main topic in oral presentations and simple spoken and written texts using an emerging set of strategies.</w:t>
            </w:r>
          </w:p>
          <w:p w:rsidR="00000000" w:rsidDel="00000000" w:rsidP="00000000" w:rsidRDefault="00000000" w:rsidRPr="00000000" w14:paraId="00000010">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3.1.2</w:t>
            </w:r>
            <w:r w:rsidDel="00000000" w:rsidR="00000000" w:rsidRPr="00000000">
              <w:rPr>
                <w:rFonts w:ascii="Arial" w:cs="Arial" w:eastAsia="Arial" w:hAnsi="Arial"/>
                <w:sz w:val="20"/>
                <w:szCs w:val="20"/>
                <w:rtl w:val="0"/>
              </w:rPr>
              <w:t xml:space="preserve">. Retell a few key details using an emerging set of strategies.</w:t>
            </w:r>
          </w:p>
        </w:tc>
        <w:tc>
          <w:tcPr>
            <w:tcBorders>
              <w:bottom w:color="000000" w:space="0" w:sz="4" w:val="single"/>
            </w:tcBorders>
            <w:vAlign w:val="center"/>
          </w:tcPr>
          <w:p w:rsidR="00000000" w:rsidDel="00000000" w:rsidP="00000000" w:rsidRDefault="00000000" w:rsidRPr="00000000" w14:paraId="00000011">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Citizenship Map, Symbolism &amp; Holidays</w:t>
            </w:r>
          </w:p>
          <w:p w:rsidR="00000000" w:rsidDel="00000000" w:rsidP="00000000" w:rsidRDefault="00000000" w:rsidRPr="00000000" w14:paraId="00000012">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Civic Rights in USA</w:t>
            </w:r>
          </w:p>
          <w:p w:rsidR="00000000" w:rsidDel="00000000" w:rsidP="00000000" w:rsidRDefault="00000000" w:rsidRPr="00000000" w14:paraId="00000013">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Healthcare and Expressing Injuries</w:t>
            </w:r>
          </w:p>
          <w:p w:rsidR="00000000" w:rsidDel="00000000" w:rsidP="00000000" w:rsidRDefault="00000000" w:rsidRPr="00000000" w14:paraId="00000014">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Scheduling Appointments</w:t>
            </w:r>
          </w:p>
          <w:p w:rsidR="00000000" w:rsidDel="00000000" w:rsidP="00000000" w:rsidRDefault="00000000" w:rsidRPr="00000000" w14:paraId="00000015">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SMART goals</w:t>
            </w:r>
          </w:p>
        </w:tc>
      </w:tr>
      <w:tr>
        <w:trPr>
          <w:cantSplit w:val="0"/>
          <w:trHeight w:val="1356" w:hRule="atLeast"/>
          <w:tblHeader w:val="0"/>
        </w:trPr>
        <w:tc>
          <w:tcPr>
            <w:vAlign w:val="center"/>
          </w:tcPr>
          <w:p w:rsidR="00000000" w:rsidDel="00000000" w:rsidP="00000000" w:rsidRDefault="00000000" w:rsidRPr="00000000" w14:paraId="00000016">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4.1.1.</w:t>
            </w:r>
            <w:r w:rsidDel="00000000" w:rsidR="00000000" w:rsidRPr="00000000">
              <w:rPr>
                <w:rFonts w:ascii="Arial" w:cs="Arial" w:eastAsia="Arial" w:hAnsi="Arial"/>
                <w:sz w:val="20"/>
                <w:szCs w:val="20"/>
                <w:rtl w:val="0"/>
              </w:rPr>
              <w:t xml:space="preserve"> Determine a central idea or theme in oral presentations and spoken and written texts using a developing set of strategies.</w:t>
            </w:r>
          </w:p>
          <w:p w:rsidR="00000000" w:rsidDel="00000000" w:rsidP="00000000" w:rsidRDefault="00000000" w:rsidRPr="00000000" w14:paraId="00000017">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4.1.2.</w:t>
            </w:r>
            <w:r w:rsidDel="00000000" w:rsidR="00000000" w:rsidRPr="00000000">
              <w:rPr>
                <w:rFonts w:ascii="Arial" w:cs="Arial" w:eastAsia="Arial" w:hAnsi="Arial"/>
                <w:sz w:val="20"/>
                <w:szCs w:val="20"/>
                <w:rtl w:val="0"/>
              </w:rPr>
              <w:t xml:space="preserve"> Retell key details using a developing set of strategies.</w:t>
            </w:r>
          </w:p>
          <w:p w:rsidR="00000000" w:rsidDel="00000000" w:rsidP="00000000" w:rsidRDefault="00000000" w:rsidRPr="00000000" w14:paraId="00000018">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4.1.3.</w:t>
            </w:r>
            <w:r w:rsidDel="00000000" w:rsidR="00000000" w:rsidRPr="00000000">
              <w:rPr>
                <w:rFonts w:ascii="Arial" w:cs="Arial" w:eastAsia="Arial" w:hAnsi="Arial"/>
                <w:sz w:val="20"/>
                <w:szCs w:val="20"/>
                <w:rtl w:val="0"/>
              </w:rPr>
              <w:t xml:space="preserve"> Answer questions about key details using a developing set of strategies.</w:t>
            </w:r>
          </w:p>
          <w:p w:rsidR="00000000" w:rsidDel="00000000" w:rsidP="00000000" w:rsidRDefault="00000000" w:rsidRPr="00000000" w14:paraId="00000019">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4.1.4.</w:t>
            </w:r>
            <w:r w:rsidDel="00000000" w:rsidR="00000000" w:rsidRPr="00000000">
              <w:rPr>
                <w:rFonts w:ascii="Arial" w:cs="Arial" w:eastAsia="Arial" w:hAnsi="Arial"/>
                <w:sz w:val="20"/>
                <w:szCs w:val="20"/>
                <w:rtl w:val="0"/>
              </w:rPr>
              <w:t xml:space="preserve"> Explain how the theme is developed by specific details in texts using a developing set of strategies.</w:t>
            </w:r>
          </w:p>
          <w:p w:rsidR="00000000" w:rsidDel="00000000" w:rsidP="00000000" w:rsidRDefault="00000000" w:rsidRPr="00000000" w14:paraId="0000001A">
            <w:pPr>
              <w:spacing w:after="120" w:lineRule="auto"/>
              <w:ind w:left="562" w:hanging="562"/>
              <w:rPr>
                <w:rFonts w:ascii="Arial" w:cs="Arial" w:eastAsia="Arial" w:hAnsi="Arial"/>
              </w:rPr>
            </w:pPr>
            <w:r w:rsidDel="00000000" w:rsidR="00000000" w:rsidRPr="00000000">
              <w:rPr>
                <w:rFonts w:ascii="Arial" w:cs="Arial" w:eastAsia="Arial" w:hAnsi="Arial"/>
                <w:b w:val="1"/>
                <w:sz w:val="20"/>
                <w:szCs w:val="20"/>
                <w:rtl w:val="0"/>
              </w:rPr>
              <w:t xml:space="preserve">4.1.5.</w:t>
            </w:r>
            <w:r w:rsidDel="00000000" w:rsidR="00000000" w:rsidRPr="00000000">
              <w:rPr>
                <w:rFonts w:ascii="Arial" w:cs="Arial" w:eastAsia="Arial" w:hAnsi="Arial"/>
                <w:sz w:val="20"/>
                <w:szCs w:val="20"/>
                <w:rtl w:val="0"/>
              </w:rPr>
              <w:t xml:space="preserve"> Summarize part of a text using a developing set of strategies.</w:t>
            </w:r>
            <w:r w:rsidDel="00000000" w:rsidR="00000000" w:rsidRPr="00000000">
              <w:rPr>
                <w:rtl w:val="0"/>
              </w:rPr>
            </w:r>
          </w:p>
        </w:tc>
        <w:tc>
          <w:tcPr>
            <w:vAlign w:val="center"/>
          </w:tcPr>
          <w:p w:rsidR="00000000" w:rsidDel="00000000" w:rsidP="00000000" w:rsidRDefault="00000000" w:rsidRPr="00000000" w14:paraId="0000001B">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Career Presentation</w:t>
            </w:r>
          </w:p>
          <w:p w:rsidR="00000000" w:rsidDel="00000000" w:rsidP="00000000" w:rsidRDefault="00000000" w:rsidRPr="00000000" w14:paraId="0000001C">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Citizenship Map, Symbolism &amp; Holidays</w:t>
            </w:r>
          </w:p>
          <w:p w:rsidR="00000000" w:rsidDel="00000000" w:rsidP="00000000" w:rsidRDefault="00000000" w:rsidRPr="00000000" w14:paraId="0000001D">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My American Experience</w:t>
            </w:r>
          </w:p>
          <w:p w:rsidR="00000000" w:rsidDel="00000000" w:rsidP="00000000" w:rsidRDefault="00000000" w:rsidRPr="00000000" w14:paraId="0000001E">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Scheduling Appointments</w:t>
            </w:r>
          </w:p>
        </w:tc>
      </w:tr>
      <w:tr>
        <w:trPr>
          <w:cantSplit w:val="0"/>
          <w:trHeight w:val="1356" w:hRule="atLeast"/>
          <w:tblHeader w:val="0"/>
        </w:trPr>
        <w:tc>
          <w:tcPr>
            <w:vAlign w:val="center"/>
          </w:tcPr>
          <w:p w:rsidR="00000000" w:rsidDel="00000000" w:rsidP="00000000" w:rsidRDefault="00000000" w:rsidRPr="00000000" w14:paraId="0000001F">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5.1.1.</w:t>
            </w:r>
            <w:r w:rsidDel="00000000" w:rsidR="00000000" w:rsidRPr="00000000">
              <w:rPr>
                <w:rFonts w:ascii="Arial" w:cs="Arial" w:eastAsia="Arial" w:hAnsi="Arial"/>
                <w:sz w:val="20"/>
                <w:szCs w:val="20"/>
                <w:rtl w:val="0"/>
              </w:rPr>
              <w:t xml:space="preserve"> Determine a central idea or theme in oral presentations and spoken and written texts using an increasing range of strategies.</w:t>
            </w:r>
          </w:p>
          <w:p w:rsidR="00000000" w:rsidDel="00000000" w:rsidP="00000000" w:rsidRDefault="00000000" w:rsidRPr="00000000" w14:paraId="00000020">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5.1.2.</w:t>
            </w:r>
            <w:r w:rsidDel="00000000" w:rsidR="00000000" w:rsidRPr="00000000">
              <w:rPr>
                <w:rFonts w:ascii="Arial" w:cs="Arial" w:eastAsia="Arial" w:hAnsi="Arial"/>
                <w:sz w:val="20"/>
                <w:szCs w:val="20"/>
                <w:rtl w:val="0"/>
              </w:rPr>
              <w:t xml:space="preserve"> Analyze the development of the themes/ideas using an increasing range of strategies.</w:t>
            </w:r>
          </w:p>
          <w:p w:rsidR="00000000" w:rsidDel="00000000" w:rsidP="00000000" w:rsidRDefault="00000000" w:rsidRPr="00000000" w14:paraId="00000021">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5.1.3.</w:t>
            </w:r>
            <w:r w:rsidDel="00000000" w:rsidR="00000000" w:rsidRPr="00000000">
              <w:rPr>
                <w:rFonts w:ascii="Arial" w:cs="Arial" w:eastAsia="Arial" w:hAnsi="Arial"/>
                <w:sz w:val="20"/>
                <w:szCs w:val="20"/>
                <w:rtl w:val="0"/>
              </w:rPr>
              <w:t xml:space="preserve"> Cite specific details and evidence from texts to support the analysis using an increasing range of strategies.</w:t>
            </w:r>
          </w:p>
          <w:p w:rsidR="00000000" w:rsidDel="00000000" w:rsidP="00000000" w:rsidRDefault="00000000" w:rsidRPr="00000000" w14:paraId="00000022">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5.1.4.</w:t>
            </w:r>
            <w:r w:rsidDel="00000000" w:rsidR="00000000" w:rsidRPr="00000000">
              <w:rPr>
                <w:rFonts w:ascii="Arial" w:cs="Arial" w:eastAsia="Arial" w:hAnsi="Arial"/>
                <w:sz w:val="20"/>
                <w:szCs w:val="20"/>
                <w:rtl w:val="0"/>
              </w:rPr>
              <w:t xml:space="preserve"> Summarize a text using an increasing range of strategies.</w:t>
            </w:r>
          </w:p>
        </w:tc>
        <w:tc>
          <w:tcPr>
            <w:vAlign w:val="center"/>
          </w:tcPr>
          <w:p w:rsidR="00000000" w:rsidDel="00000000" w:rsidP="00000000" w:rsidRDefault="00000000" w:rsidRPr="00000000" w14:paraId="00000023">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Citizenship Map, Symbolism &amp; Holidays</w:t>
            </w:r>
          </w:p>
          <w:p w:rsidR="00000000" w:rsidDel="00000000" w:rsidP="00000000" w:rsidRDefault="00000000" w:rsidRPr="00000000" w14:paraId="00000024">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My Ballot Research Project</w:t>
            </w:r>
          </w:p>
          <w:p w:rsidR="00000000" w:rsidDel="00000000" w:rsidP="00000000" w:rsidRDefault="00000000" w:rsidRPr="00000000" w14:paraId="00000025">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National Parks Virtual Field Trip</w:t>
            </w:r>
          </w:p>
          <w:p w:rsidR="00000000" w:rsidDel="00000000" w:rsidP="00000000" w:rsidRDefault="00000000" w:rsidRPr="00000000" w14:paraId="00000026">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The Hill We Climb Poem</w:t>
            </w:r>
          </w:p>
          <w:p w:rsidR="00000000" w:rsidDel="00000000" w:rsidP="00000000" w:rsidRDefault="00000000" w:rsidRPr="00000000" w14:paraId="00000027">
            <w:pPr>
              <w:spacing w:after="120" w:lineRule="auto"/>
              <w:ind w:left="562" w:hanging="562"/>
              <w:jc w:val="center"/>
              <w:rPr>
                <w:rFonts w:ascii="Arial" w:cs="Arial" w:eastAsia="Arial" w:hAnsi="Arial"/>
              </w:rPr>
            </w:pPr>
            <w:r w:rsidDel="00000000" w:rsidR="00000000" w:rsidRPr="00000000">
              <w:rPr>
                <w:rFonts w:ascii="Arial" w:cs="Arial" w:eastAsia="Arial" w:hAnsi="Arial"/>
                <w:i w:val="1"/>
                <w:rtl w:val="0"/>
              </w:rPr>
              <w:t xml:space="preserve">Writing Professional Emails</w:t>
            </w:r>
            <w:r w:rsidDel="00000000" w:rsidR="00000000" w:rsidRPr="00000000">
              <w:rPr>
                <w:rtl w:val="0"/>
              </w:rPr>
            </w:r>
          </w:p>
        </w:tc>
      </w:tr>
      <w:tr>
        <w:trPr>
          <w:cantSplit w:val="0"/>
          <w:trHeight w:val="1356" w:hRule="atLeast"/>
          <w:tblHeader w:val="0"/>
        </w:trPr>
        <w:tc>
          <w:tcPr>
            <w:tcBorders>
              <w:bottom w:color="000000" w:space="0" w:sz="4" w:val="single"/>
            </w:tcBorders>
            <w:vAlign w:val="center"/>
          </w:tcPr>
          <w:p w:rsidR="00000000" w:rsidDel="00000000" w:rsidP="00000000" w:rsidRDefault="00000000" w:rsidRPr="00000000" w14:paraId="00000028">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6.1.1.</w:t>
            </w:r>
            <w:r w:rsidDel="00000000" w:rsidR="00000000" w:rsidRPr="00000000">
              <w:rPr>
                <w:rFonts w:ascii="Arial" w:cs="Arial" w:eastAsia="Arial" w:hAnsi="Arial"/>
                <w:sz w:val="20"/>
                <w:szCs w:val="20"/>
                <w:rtl w:val="0"/>
              </w:rPr>
              <w:t xml:space="preserve"> Determine central ideas or themes in oral presentations and spoken and written texts using a wide range of strategies.</w:t>
            </w:r>
          </w:p>
          <w:p w:rsidR="00000000" w:rsidDel="00000000" w:rsidP="00000000" w:rsidRDefault="00000000" w:rsidRPr="00000000" w14:paraId="00000029">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6.1.2.</w:t>
            </w:r>
            <w:r w:rsidDel="00000000" w:rsidR="00000000" w:rsidRPr="00000000">
              <w:rPr>
                <w:rFonts w:ascii="Arial" w:cs="Arial" w:eastAsia="Arial" w:hAnsi="Arial"/>
                <w:sz w:val="20"/>
                <w:szCs w:val="20"/>
                <w:rtl w:val="0"/>
              </w:rPr>
              <w:t xml:space="preserve"> Analyze the development of the themes/ideas using a wide range of strategies.</w:t>
            </w:r>
          </w:p>
          <w:p w:rsidR="00000000" w:rsidDel="00000000" w:rsidP="00000000" w:rsidRDefault="00000000" w:rsidRPr="00000000" w14:paraId="0000002A">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6.1.3.</w:t>
            </w:r>
            <w:r w:rsidDel="00000000" w:rsidR="00000000" w:rsidRPr="00000000">
              <w:rPr>
                <w:rFonts w:ascii="Arial" w:cs="Arial" w:eastAsia="Arial" w:hAnsi="Arial"/>
                <w:sz w:val="20"/>
                <w:szCs w:val="20"/>
                <w:rtl w:val="0"/>
              </w:rPr>
              <w:t xml:space="preserve"> Cite specific details and evidence from texts to support the analysis using a wide range of strategies.</w:t>
            </w:r>
          </w:p>
          <w:p w:rsidR="00000000" w:rsidDel="00000000" w:rsidP="00000000" w:rsidRDefault="00000000" w:rsidRPr="00000000" w14:paraId="0000002B">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6.1.4.</w:t>
            </w:r>
            <w:r w:rsidDel="00000000" w:rsidR="00000000" w:rsidRPr="00000000">
              <w:rPr>
                <w:rFonts w:ascii="Arial" w:cs="Arial" w:eastAsia="Arial" w:hAnsi="Arial"/>
                <w:sz w:val="20"/>
                <w:szCs w:val="20"/>
                <w:rtl w:val="0"/>
              </w:rPr>
              <w:t xml:space="preserve"> Summarize a text using a wide range of strategies.</w:t>
            </w:r>
          </w:p>
        </w:tc>
        <w:tc>
          <w:tcPr>
            <w:tcBorders>
              <w:bottom w:color="000000" w:space="0" w:sz="4" w:val="single"/>
            </w:tcBorders>
            <w:vAlign w:val="center"/>
          </w:tcPr>
          <w:p w:rsidR="00000000" w:rsidDel="00000000" w:rsidP="00000000" w:rsidRDefault="00000000" w:rsidRPr="00000000" w14:paraId="0000002C">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Citizenship Map, Symbolism &amp; Holidays</w:t>
            </w:r>
          </w:p>
          <w:p w:rsidR="00000000" w:rsidDel="00000000" w:rsidP="00000000" w:rsidRDefault="00000000" w:rsidRPr="00000000" w14:paraId="0000002D">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The Hill We Climb Poem</w:t>
            </w:r>
          </w:p>
        </w:tc>
      </w:tr>
      <w:tr>
        <w:trPr>
          <w:cantSplit w:val="0"/>
          <w:trHeight w:val="746" w:hRule="atLeast"/>
          <w:tblHeader w:val="0"/>
        </w:trPr>
        <w:tc>
          <w:tcPr>
            <w:shd w:fill="a1a1a1" w:val="clear"/>
            <w:vAlign w:val="center"/>
          </w:tcPr>
          <w:p w:rsidR="00000000" w:rsidDel="00000000" w:rsidP="00000000" w:rsidRDefault="00000000" w:rsidRPr="00000000" w14:paraId="0000002E">
            <w:pPr>
              <w:spacing w:after="120" w:lineRule="auto"/>
              <w:ind w:left="562" w:hanging="562"/>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6. Analyze and critique the arguments of others orally and in writing. </w:t>
            </w:r>
            <w:r w:rsidDel="00000000" w:rsidR="00000000" w:rsidRPr="00000000">
              <w:rPr>
                <w:rFonts w:ascii="Arial" w:cs="Arial" w:eastAsia="Arial" w:hAnsi="Arial"/>
                <w:i w:val="1"/>
                <w:sz w:val="20"/>
                <w:szCs w:val="20"/>
                <w:rtl w:val="0"/>
              </w:rPr>
              <w:t xml:space="preserve">There are no benchmarks for anchor standard 6 at Level 1.</w:t>
            </w:r>
          </w:p>
        </w:tc>
        <w:tc>
          <w:tcPr>
            <w:shd w:fill="a1a1a1" w:val="clear"/>
            <w:vAlign w:val="center"/>
          </w:tcPr>
          <w:p w:rsidR="00000000" w:rsidDel="00000000" w:rsidP="00000000" w:rsidRDefault="00000000" w:rsidRPr="00000000" w14:paraId="0000002F">
            <w:pPr>
              <w:spacing w:after="120" w:lineRule="auto"/>
              <w:ind w:left="562" w:hanging="562"/>
              <w:jc w:val="center"/>
              <w:rPr>
                <w:rFonts w:ascii="Arial" w:cs="Arial" w:eastAsia="Arial" w:hAnsi="Arial"/>
              </w:rPr>
            </w:pP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030">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2.6.1.</w:t>
            </w:r>
            <w:r w:rsidDel="00000000" w:rsidR="00000000" w:rsidRPr="00000000">
              <w:rPr>
                <w:rFonts w:ascii="Arial" w:cs="Arial" w:eastAsia="Arial" w:hAnsi="Arial"/>
                <w:sz w:val="20"/>
                <w:szCs w:val="20"/>
                <w:rtl w:val="0"/>
              </w:rPr>
              <w:t xml:space="preserve"> Identify a point an author or a speaker makes, with support.</w:t>
            </w:r>
          </w:p>
        </w:tc>
        <w:tc>
          <w:tcPr>
            <w:shd w:fill="auto" w:val="clear"/>
            <w:vAlign w:val="center"/>
          </w:tcPr>
          <w:p w:rsidR="00000000" w:rsidDel="00000000" w:rsidP="00000000" w:rsidRDefault="00000000" w:rsidRPr="00000000" w14:paraId="00000031">
            <w:pPr>
              <w:spacing w:after="120" w:lineRule="auto"/>
              <w:ind w:left="562" w:hanging="562"/>
              <w:jc w:val="center"/>
              <w:rPr>
                <w:rFonts w:ascii="Arial" w:cs="Arial" w:eastAsia="Arial" w:hAnsi="Arial"/>
              </w:rPr>
            </w:pPr>
            <w:r w:rsidDel="00000000" w:rsidR="00000000" w:rsidRPr="00000000">
              <w:rPr>
                <w:rtl w:val="0"/>
              </w:rPr>
            </w:r>
          </w:p>
        </w:tc>
      </w:tr>
      <w:tr>
        <w:trPr>
          <w:cantSplit w:val="0"/>
          <w:trHeight w:val="493" w:hRule="atLeast"/>
          <w:tblHeader w:val="0"/>
        </w:trPr>
        <w:tc>
          <w:tcPr>
            <w:tcBorders>
              <w:bottom w:color="000000" w:space="0" w:sz="4" w:val="single"/>
            </w:tcBorders>
            <w:shd w:fill="auto" w:val="clear"/>
            <w:vAlign w:val="center"/>
          </w:tcPr>
          <w:p w:rsidR="00000000" w:rsidDel="00000000" w:rsidP="00000000" w:rsidRDefault="00000000" w:rsidRPr="00000000" w14:paraId="00000032">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3.6.1.</w:t>
            </w:r>
            <w:r w:rsidDel="00000000" w:rsidR="00000000" w:rsidRPr="00000000">
              <w:rPr>
                <w:rFonts w:ascii="Arial" w:cs="Arial" w:eastAsia="Arial" w:hAnsi="Arial"/>
                <w:sz w:val="20"/>
                <w:szCs w:val="20"/>
                <w:rtl w:val="0"/>
              </w:rPr>
              <w:t xml:space="preserve"> Identify the main argument an author or speaker makes, with support.</w:t>
            </w:r>
          </w:p>
          <w:p w:rsidR="00000000" w:rsidDel="00000000" w:rsidP="00000000" w:rsidRDefault="00000000" w:rsidRPr="00000000" w14:paraId="00000033">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3.6.2.</w:t>
            </w:r>
            <w:r w:rsidDel="00000000" w:rsidR="00000000" w:rsidRPr="00000000">
              <w:rPr>
                <w:rFonts w:ascii="Arial" w:cs="Arial" w:eastAsia="Arial" w:hAnsi="Arial"/>
                <w:sz w:val="20"/>
                <w:szCs w:val="20"/>
                <w:rtl w:val="0"/>
              </w:rPr>
              <w:t xml:space="preserve"> Identify one reason an author or a speaker gives to support the argument, with support.</w:t>
            </w:r>
          </w:p>
        </w:tc>
        <w:tc>
          <w:tcPr>
            <w:tcBorders>
              <w:bottom w:color="000000" w:space="0" w:sz="4" w:val="single"/>
            </w:tcBorders>
            <w:shd w:fill="auto" w:val="clear"/>
            <w:vAlign w:val="center"/>
          </w:tcPr>
          <w:p w:rsidR="00000000" w:rsidDel="00000000" w:rsidP="00000000" w:rsidRDefault="00000000" w:rsidRPr="00000000" w14:paraId="00000034">
            <w:pPr>
              <w:spacing w:after="120" w:lineRule="auto"/>
              <w:ind w:left="562" w:hanging="562"/>
              <w:rPr>
                <w:rFonts w:ascii="Arial" w:cs="Arial" w:eastAsia="Arial" w:hAnsi="Arial"/>
              </w:rPr>
            </w:pPr>
            <w:r w:rsidDel="00000000" w:rsidR="00000000" w:rsidRPr="00000000">
              <w:rPr>
                <w:rtl w:val="0"/>
              </w:rPr>
            </w:r>
          </w:p>
        </w:tc>
      </w:tr>
      <w:tr>
        <w:trPr>
          <w:cantSplit w:val="0"/>
          <w:trHeight w:val="493" w:hRule="atLeast"/>
          <w:tblHeader w:val="0"/>
        </w:trPr>
        <w:tc>
          <w:tcPr>
            <w:tcBorders>
              <w:bottom w:color="000000" w:space="0" w:sz="4" w:val="single"/>
            </w:tcBorders>
            <w:shd w:fill="auto" w:val="clear"/>
            <w:vAlign w:val="center"/>
          </w:tcPr>
          <w:p w:rsidR="00000000" w:rsidDel="00000000" w:rsidP="00000000" w:rsidRDefault="00000000" w:rsidRPr="00000000" w14:paraId="00000035">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4.6.1.</w:t>
            </w:r>
            <w:r w:rsidDel="00000000" w:rsidR="00000000" w:rsidRPr="00000000">
              <w:rPr>
                <w:rFonts w:ascii="Arial" w:cs="Arial" w:eastAsia="Arial" w:hAnsi="Arial"/>
                <w:sz w:val="20"/>
                <w:szCs w:val="20"/>
                <w:rtl w:val="0"/>
              </w:rPr>
              <w:t xml:space="preserve"> Explain the reasons an author or a speaker gives to support a claim, with support.</w:t>
            </w:r>
          </w:p>
          <w:p w:rsidR="00000000" w:rsidDel="00000000" w:rsidP="00000000" w:rsidRDefault="00000000" w:rsidRPr="00000000" w14:paraId="00000036">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4.6.2.</w:t>
            </w:r>
            <w:r w:rsidDel="00000000" w:rsidR="00000000" w:rsidRPr="00000000">
              <w:rPr>
                <w:rFonts w:ascii="Arial" w:cs="Arial" w:eastAsia="Arial" w:hAnsi="Arial"/>
                <w:sz w:val="20"/>
                <w:szCs w:val="20"/>
                <w:rtl w:val="0"/>
              </w:rPr>
              <w:t xml:space="preserve"> Identify one or two reasons an author or a speaker gives to support the main point, with support.</w:t>
            </w:r>
          </w:p>
        </w:tc>
        <w:tc>
          <w:tcPr>
            <w:tcBorders>
              <w:bottom w:color="000000" w:space="0" w:sz="4" w:val="single"/>
            </w:tcBorders>
            <w:shd w:fill="auto" w:val="clear"/>
            <w:vAlign w:val="center"/>
          </w:tcPr>
          <w:p w:rsidR="00000000" w:rsidDel="00000000" w:rsidP="00000000" w:rsidRDefault="00000000" w:rsidRPr="00000000" w14:paraId="00000037">
            <w:pPr>
              <w:spacing w:after="120" w:lineRule="auto"/>
              <w:ind w:left="562" w:hanging="562"/>
              <w:rPr>
                <w:rFonts w:ascii="Arial" w:cs="Arial" w:eastAsia="Arial" w:hAnsi="Arial"/>
              </w:rPr>
            </w:pP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038">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5.6.1.</w:t>
            </w:r>
            <w:r w:rsidDel="00000000" w:rsidR="00000000" w:rsidRPr="00000000">
              <w:rPr>
                <w:rFonts w:ascii="Arial" w:cs="Arial" w:eastAsia="Arial" w:hAnsi="Arial"/>
                <w:sz w:val="20"/>
                <w:szCs w:val="20"/>
                <w:rtl w:val="0"/>
              </w:rPr>
              <w:t xml:space="preserve"> Analyze the reasoning in persuasive spoken and written texts.</w:t>
            </w:r>
          </w:p>
          <w:p w:rsidR="00000000" w:rsidDel="00000000" w:rsidP="00000000" w:rsidRDefault="00000000" w:rsidRPr="00000000" w14:paraId="00000039">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5.6.2.</w:t>
            </w:r>
            <w:r w:rsidDel="00000000" w:rsidR="00000000" w:rsidRPr="00000000">
              <w:rPr>
                <w:rFonts w:ascii="Arial" w:cs="Arial" w:eastAsia="Arial" w:hAnsi="Arial"/>
                <w:sz w:val="20"/>
                <w:szCs w:val="20"/>
                <w:rtl w:val="0"/>
              </w:rPr>
              <w:t xml:space="preserve"> Determine whether the evidence is sufficient to support the claim.</w:t>
            </w:r>
          </w:p>
          <w:p w:rsidR="00000000" w:rsidDel="00000000" w:rsidP="00000000" w:rsidRDefault="00000000" w:rsidRPr="00000000" w14:paraId="0000003A">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5.6.3.</w:t>
            </w:r>
            <w:r w:rsidDel="00000000" w:rsidR="00000000" w:rsidRPr="00000000">
              <w:rPr>
                <w:rFonts w:ascii="Arial" w:cs="Arial" w:eastAsia="Arial" w:hAnsi="Arial"/>
                <w:sz w:val="20"/>
                <w:szCs w:val="20"/>
                <w:rtl w:val="0"/>
              </w:rPr>
              <w:t xml:space="preserve"> Cite textual evidence to support the analysis.</w:t>
            </w:r>
          </w:p>
        </w:tc>
        <w:tc>
          <w:tcPr>
            <w:shd w:fill="auto" w:val="clear"/>
            <w:vAlign w:val="center"/>
          </w:tcPr>
          <w:p w:rsidR="00000000" w:rsidDel="00000000" w:rsidP="00000000" w:rsidRDefault="00000000" w:rsidRPr="00000000" w14:paraId="0000003B">
            <w:pPr>
              <w:spacing w:after="120" w:lineRule="auto"/>
              <w:ind w:left="562" w:hanging="562"/>
              <w:rPr>
                <w:rFonts w:ascii="Arial" w:cs="Arial" w:eastAsia="Arial" w:hAnsi="Arial"/>
              </w:rPr>
            </w:pP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03C">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6.6.1.</w:t>
            </w:r>
            <w:r w:rsidDel="00000000" w:rsidR="00000000" w:rsidRPr="00000000">
              <w:rPr>
                <w:rFonts w:ascii="Arial" w:cs="Arial" w:eastAsia="Arial" w:hAnsi="Arial"/>
                <w:sz w:val="20"/>
                <w:szCs w:val="20"/>
                <w:rtl w:val="0"/>
              </w:rPr>
              <w:t xml:space="preserve"> Analyze and evaluate the reasoning in persuasive spoken and written texts.</w:t>
            </w:r>
          </w:p>
          <w:p w:rsidR="00000000" w:rsidDel="00000000" w:rsidP="00000000" w:rsidRDefault="00000000" w:rsidRPr="00000000" w14:paraId="0000003D">
            <w:pPr>
              <w:spacing w:after="120" w:lineRule="auto"/>
              <w:ind w:left="562" w:hanging="562"/>
              <w:rPr>
                <w:rFonts w:ascii="Arial" w:cs="Arial" w:eastAsia="Arial" w:hAnsi="Arial"/>
                <w:sz w:val="20"/>
                <w:szCs w:val="20"/>
              </w:rPr>
            </w:pPr>
            <w:r w:rsidDel="00000000" w:rsidR="00000000" w:rsidRPr="00000000">
              <w:rPr>
                <w:rFonts w:ascii="Arial" w:cs="Arial" w:eastAsia="Arial" w:hAnsi="Arial"/>
                <w:b w:val="1"/>
                <w:sz w:val="20"/>
                <w:szCs w:val="20"/>
                <w:rtl w:val="0"/>
              </w:rPr>
              <w:t xml:space="preserve">6.6.2.</w:t>
            </w:r>
            <w:r w:rsidDel="00000000" w:rsidR="00000000" w:rsidRPr="00000000">
              <w:rPr>
                <w:rFonts w:ascii="Arial" w:cs="Arial" w:eastAsia="Arial" w:hAnsi="Arial"/>
                <w:sz w:val="20"/>
                <w:szCs w:val="20"/>
                <w:rtl w:val="0"/>
              </w:rPr>
              <w:t xml:space="preserve"> Determine whether the evidence is sufficient to support the claim.</w:t>
            </w:r>
          </w:p>
          <w:p w:rsidR="00000000" w:rsidDel="00000000" w:rsidP="00000000" w:rsidRDefault="00000000" w:rsidRPr="00000000" w14:paraId="0000003E">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6.6.3.</w:t>
            </w:r>
            <w:r w:rsidDel="00000000" w:rsidR="00000000" w:rsidRPr="00000000">
              <w:rPr>
                <w:rFonts w:ascii="Arial" w:cs="Arial" w:eastAsia="Arial" w:hAnsi="Arial"/>
                <w:sz w:val="20"/>
                <w:szCs w:val="20"/>
                <w:rtl w:val="0"/>
              </w:rPr>
              <w:t xml:space="preserve"> Cite specific textual evidence to thoroughly support the analysis.</w:t>
            </w:r>
            <w:r w:rsidDel="00000000" w:rsidR="00000000" w:rsidRPr="00000000">
              <w:rPr>
                <w:rtl w:val="0"/>
              </w:rPr>
            </w:r>
          </w:p>
        </w:tc>
        <w:tc>
          <w:tcPr>
            <w:shd w:fill="auto" w:val="clear"/>
            <w:vAlign w:val="center"/>
          </w:tcPr>
          <w:p w:rsidR="00000000" w:rsidDel="00000000" w:rsidP="00000000" w:rsidRDefault="00000000" w:rsidRPr="00000000" w14:paraId="0000003F">
            <w:pPr>
              <w:spacing w:after="120" w:lineRule="auto"/>
              <w:ind w:left="562" w:hanging="562"/>
              <w:jc w:val="center"/>
              <w:rPr>
                <w:rFonts w:ascii="Arial" w:cs="Arial" w:eastAsia="Arial" w:hAnsi="Arial"/>
              </w:rPr>
            </w:pPr>
            <w:r w:rsidDel="00000000" w:rsidR="00000000" w:rsidRPr="00000000">
              <w:rPr>
                <w:rtl w:val="0"/>
              </w:rPr>
            </w:r>
          </w:p>
        </w:tc>
      </w:tr>
      <w:tr>
        <w:trPr>
          <w:cantSplit w:val="0"/>
          <w:trHeight w:val="493" w:hRule="atLeast"/>
          <w:tblHeader w:val="0"/>
        </w:trPr>
        <w:tc>
          <w:tcPr>
            <w:shd w:fill="a1a1a1" w:val="clear"/>
            <w:vAlign w:val="center"/>
          </w:tcPr>
          <w:p w:rsidR="00000000" w:rsidDel="00000000" w:rsidP="00000000" w:rsidRDefault="00000000" w:rsidRPr="00000000" w14:paraId="00000040">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Adapt language choices to purpose, task, and audience when speaking and writing.</w:t>
            </w:r>
          </w:p>
        </w:tc>
        <w:tc>
          <w:tcPr>
            <w:shd w:fill="a1a1a1" w:val="clear"/>
            <w:vAlign w:val="center"/>
          </w:tcPr>
          <w:p w:rsidR="00000000" w:rsidDel="00000000" w:rsidP="00000000" w:rsidRDefault="00000000" w:rsidRPr="00000000" w14:paraId="00000041">
            <w:pPr>
              <w:spacing w:after="120" w:lineRule="auto"/>
              <w:ind w:left="562" w:hanging="562"/>
              <w:jc w:val="center"/>
              <w:rPr>
                <w:rFonts w:ascii="Arial" w:cs="Arial" w:eastAsia="Arial" w:hAnsi="Arial"/>
              </w:rPr>
            </w:pPr>
            <w:r w:rsidDel="00000000" w:rsidR="00000000" w:rsidRPr="00000000">
              <w:rPr>
                <w:rtl w:val="0"/>
              </w:rPr>
            </w:r>
          </w:p>
        </w:tc>
      </w:tr>
      <w:tr>
        <w:trPr>
          <w:cantSplit w:val="0"/>
          <w:trHeight w:val="493" w:hRule="atLeast"/>
          <w:tblHeader w:val="0"/>
        </w:trPr>
        <w:tc>
          <w:tcPr>
            <w:tcBorders>
              <w:bottom w:color="000000" w:space="0" w:sz="4" w:val="single"/>
            </w:tcBorders>
            <w:shd w:fill="auto" w:val="clear"/>
            <w:vAlign w:val="center"/>
          </w:tcPr>
          <w:p w:rsidR="00000000" w:rsidDel="00000000" w:rsidP="00000000" w:rsidRDefault="00000000" w:rsidRPr="00000000" w14:paraId="00000042">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1.7.2. </w:t>
            </w:r>
            <w:r w:rsidDel="00000000" w:rsidR="00000000" w:rsidRPr="00000000">
              <w:rPr>
                <w:rFonts w:ascii="Arial" w:cs="Arial" w:eastAsia="Arial" w:hAnsi="Arial"/>
                <w:sz w:val="20"/>
                <w:szCs w:val="20"/>
                <w:rtl w:val="0"/>
              </w:rPr>
              <w:t xml:space="preserve">Recognize the meaning of some words learned through conversations, reading, and being read to.</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3">
            <w:pPr>
              <w:spacing w:after="120" w:lineRule="auto"/>
              <w:ind w:left="562" w:hanging="562"/>
              <w:jc w:val="center"/>
              <w:rPr>
                <w:rFonts w:ascii="Arial" w:cs="Arial" w:eastAsia="Arial" w:hAnsi="Arial"/>
              </w:rPr>
            </w:pP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044">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2.7.2.</w:t>
            </w:r>
            <w:r w:rsidDel="00000000" w:rsidR="00000000" w:rsidRPr="00000000">
              <w:rPr>
                <w:rFonts w:ascii="Arial" w:cs="Arial" w:eastAsia="Arial" w:hAnsi="Arial"/>
                <w:sz w:val="20"/>
                <w:szCs w:val="20"/>
                <w:rtl w:val="0"/>
              </w:rPr>
              <w:t xml:space="preserve"> Recognize the meaning of some words learned through conversations, reading, and being read to.</w:t>
            </w:r>
            <w:r w:rsidDel="00000000" w:rsidR="00000000" w:rsidRPr="00000000">
              <w:rPr>
                <w:rtl w:val="0"/>
              </w:rPr>
            </w:r>
          </w:p>
        </w:tc>
        <w:tc>
          <w:tcPr>
            <w:shd w:fill="auto" w:val="clear"/>
            <w:vAlign w:val="center"/>
          </w:tcPr>
          <w:p w:rsidR="00000000" w:rsidDel="00000000" w:rsidP="00000000" w:rsidRDefault="00000000" w:rsidRPr="00000000" w14:paraId="00000045">
            <w:pPr>
              <w:spacing w:after="120" w:lineRule="auto"/>
              <w:ind w:left="562" w:hanging="562"/>
              <w:jc w:val="center"/>
              <w:rPr>
                <w:rFonts w:ascii="Arial" w:cs="Arial" w:eastAsia="Arial" w:hAnsi="Arial"/>
              </w:rPr>
            </w:pPr>
            <w:r w:rsidDel="00000000" w:rsidR="00000000" w:rsidRPr="00000000">
              <w:rPr>
                <w:rtl w:val="0"/>
              </w:rPr>
            </w:r>
          </w:p>
        </w:tc>
      </w:tr>
      <w:tr>
        <w:trPr>
          <w:cantSplit w:val="0"/>
          <w:trHeight w:val="493" w:hRule="atLeast"/>
          <w:tblHeader w:val="0"/>
        </w:trPr>
        <w:tc>
          <w:tcPr>
            <w:tcBorders>
              <w:bottom w:color="000000" w:space="0" w:sz="4" w:val="single"/>
            </w:tcBorders>
            <w:shd w:fill="a1a1a1" w:val="clear"/>
          </w:tcPr>
          <w:p w:rsidR="00000000" w:rsidDel="00000000" w:rsidP="00000000" w:rsidRDefault="00000000" w:rsidRPr="00000000" w14:paraId="00000046">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Determine the meaning of words and phrases in oral presentations and literary and informational text. </w:t>
            </w:r>
          </w:p>
        </w:tc>
        <w:tc>
          <w:tcPr>
            <w:tcBorders>
              <w:bottom w:color="000000" w:space="0" w:sz="4" w:val="single"/>
            </w:tcBorders>
            <w:shd w:fill="a1a1a1" w:val="clear"/>
            <w:vAlign w:val="center"/>
          </w:tcPr>
          <w:p w:rsidR="00000000" w:rsidDel="00000000" w:rsidP="00000000" w:rsidRDefault="00000000" w:rsidRPr="00000000" w14:paraId="00000047">
            <w:pPr>
              <w:spacing w:after="120" w:lineRule="auto"/>
              <w:ind w:left="562" w:hanging="562"/>
              <w:jc w:val="center"/>
              <w:rPr>
                <w:rFonts w:ascii="Arial" w:cs="Arial" w:eastAsia="Arial" w:hAnsi="Arial"/>
              </w:rPr>
            </w:pP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048">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1.8.1.</w:t>
            </w:r>
            <w:r w:rsidDel="00000000" w:rsidR="00000000" w:rsidRPr="00000000">
              <w:rPr>
                <w:rFonts w:ascii="Arial" w:cs="Arial" w:eastAsia="Arial" w:hAnsi="Arial"/>
                <w:sz w:val="20"/>
                <w:szCs w:val="20"/>
                <w:rtl w:val="0"/>
              </w:rPr>
              <w:t xml:space="preserve"> Recognize the meaning of a few frequently occurring words and phrases in simple oral presentations and read alouds about familiar topics, experiences, or events, with prompting and support.</w:t>
            </w:r>
            <w:r w:rsidDel="00000000" w:rsidR="00000000" w:rsidRPr="00000000">
              <w:rPr>
                <w:rtl w:val="0"/>
              </w:rPr>
            </w:r>
          </w:p>
        </w:tc>
        <w:tc>
          <w:tcPr>
            <w:shd w:fill="auto" w:val="clear"/>
            <w:vAlign w:val="center"/>
          </w:tcPr>
          <w:p w:rsidR="00000000" w:rsidDel="00000000" w:rsidP="00000000" w:rsidRDefault="00000000" w:rsidRPr="00000000" w14:paraId="00000049">
            <w:pPr>
              <w:spacing w:after="120" w:lineRule="auto"/>
              <w:ind w:left="562" w:hanging="562"/>
              <w:jc w:val="center"/>
              <w:rPr>
                <w:rFonts w:ascii="Arial" w:cs="Arial" w:eastAsia="Arial" w:hAnsi="Arial"/>
              </w:rPr>
            </w:pPr>
            <w:r w:rsidDel="00000000" w:rsidR="00000000" w:rsidRPr="00000000">
              <w:rPr>
                <w:rFonts w:ascii="Arial" w:cs="Arial" w:eastAsia="Arial" w:hAnsi="Arial"/>
                <w:i w:val="1"/>
                <w:rtl w:val="0"/>
              </w:rPr>
              <w:t xml:space="preserve">Grammar and Vocabulary</w:t>
            </w: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04A">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2.8.1.</w:t>
            </w:r>
            <w:r w:rsidDel="00000000" w:rsidR="00000000" w:rsidRPr="00000000">
              <w:rPr>
                <w:rFonts w:ascii="Arial" w:cs="Arial" w:eastAsia="Arial" w:hAnsi="Arial"/>
                <w:sz w:val="20"/>
                <w:szCs w:val="20"/>
                <w:rtl w:val="0"/>
              </w:rPr>
              <w:t xml:space="preserve"> Recognize the meaning of a few frequently occurring words, simple phrases, and formulaic expressions in spoken and written texts about familiar topics, experiences, or events, relying heavily on context, questioning, and knowledge of morphology in their native language(s).</w:t>
            </w:r>
            <w:r w:rsidDel="00000000" w:rsidR="00000000" w:rsidRPr="00000000">
              <w:rPr>
                <w:rtl w:val="0"/>
              </w:rPr>
            </w:r>
          </w:p>
        </w:tc>
        <w:tc>
          <w:tcPr>
            <w:shd w:fill="auto" w:val="clear"/>
            <w:vAlign w:val="center"/>
          </w:tcPr>
          <w:p w:rsidR="00000000" w:rsidDel="00000000" w:rsidP="00000000" w:rsidRDefault="00000000" w:rsidRPr="00000000" w14:paraId="0000004B">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Grammar and Vocabulary</w:t>
            </w:r>
          </w:p>
          <w:p w:rsidR="00000000" w:rsidDel="00000000" w:rsidP="00000000" w:rsidRDefault="00000000" w:rsidRPr="00000000" w14:paraId="0000004C">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Healthcare and Expressing Injuries</w:t>
            </w:r>
          </w:p>
          <w:p w:rsidR="00000000" w:rsidDel="00000000" w:rsidP="00000000" w:rsidRDefault="00000000" w:rsidRPr="00000000" w14:paraId="0000004D">
            <w:pPr>
              <w:spacing w:after="120" w:lineRule="auto"/>
              <w:ind w:left="562" w:hanging="562"/>
              <w:jc w:val="center"/>
              <w:rPr>
                <w:rFonts w:ascii="Arial" w:cs="Arial" w:eastAsia="Arial" w:hAnsi="Arial"/>
              </w:rPr>
            </w:pPr>
            <w:r w:rsidDel="00000000" w:rsidR="00000000" w:rsidRPr="00000000">
              <w:rPr>
                <w:rFonts w:ascii="Arial" w:cs="Arial" w:eastAsia="Arial" w:hAnsi="Arial"/>
                <w:i w:val="1"/>
                <w:rtl w:val="0"/>
              </w:rPr>
              <w:t xml:space="preserve">Working in the US</w:t>
            </w:r>
            <w:r w:rsidDel="00000000" w:rsidR="00000000" w:rsidRPr="00000000">
              <w:rPr>
                <w:rtl w:val="0"/>
              </w:rPr>
            </w:r>
          </w:p>
        </w:tc>
      </w:tr>
      <w:tr>
        <w:trPr>
          <w:cantSplit w:val="0"/>
          <w:trHeight w:val="493" w:hRule="atLeast"/>
          <w:tblHeader w:val="0"/>
        </w:trPr>
        <w:tc>
          <w:tcPr>
            <w:shd w:fill="auto" w:val="clear"/>
            <w:vAlign w:val="center"/>
          </w:tcPr>
          <w:p w:rsidR="00000000" w:rsidDel="00000000" w:rsidP="00000000" w:rsidRDefault="00000000" w:rsidRPr="00000000" w14:paraId="0000004E">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3.8.1.</w:t>
            </w:r>
            <w:r w:rsidDel="00000000" w:rsidR="00000000" w:rsidRPr="00000000">
              <w:rPr>
                <w:rFonts w:ascii="Arial" w:cs="Arial" w:eastAsia="Arial" w:hAnsi="Arial"/>
                <w:sz w:val="20"/>
                <w:szCs w:val="20"/>
                <w:rtl w:val="0"/>
              </w:rPr>
              <w:t xml:space="preserve"> Determine the meaning of frequently occurring words, phrases, and expressions in spoken and written texts about familiar topics, experiences, or events, using context, questioning, and knowledge of morphology in their native language(s).</w:t>
            </w:r>
            <w:r w:rsidDel="00000000" w:rsidR="00000000" w:rsidRPr="00000000">
              <w:rPr>
                <w:rtl w:val="0"/>
              </w:rPr>
            </w:r>
          </w:p>
        </w:tc>
        <w:tc>
          <w:tcPr>
            <w:shd w:fill="auto" w:val="clear"/>
            <w:vAlign w:val="center"/>
          </w:tcPr>
          <w:p w:rsidR="00000000" w:rsidDel="00000000" w:rsidP="00000000" w:rsidRDefault="00000000" w:rsidRPr="00000000" w14:paraId="0000004F">
            <w:pPr>
              <w:spacing w:after="120" w:lineRule="auto"/>
              <w:ind w:left="562" w:hanging="562"/>
              <w:jc w:val="center"/>
              <w:rPr>
                <w:rFonts w:ascii="Arial" w:cs="Arial" w:eastAsia="Arial" w:hAnsi="Arial"/>
              </w:rPr>
            </w:pPr>
            <w:r w:rsidDel="00000000" w:rsidR="00000000" w:rsidRPr="00000000">
              <w:rPr>
                <w:rFonts w:ascii="Arial" w:cs="Arial" w:eastAsia="Arial" w:hAnsi="Arial"/>
                <w:i w:val="1"/>
                <w:rtl w:val="0"/>
              </w:rPr>
              <w:t xml:space="preserve">Healthcare and Expressing Injuries</w:t>
            </w:r>
            <w:r w:rsidDel="00000000" w:rsidR="00000000" w:rsidRPr="00000000">
              <w:rPr>
                <w:rtl w:val="0"/>
              </w:rPr>
            </w:r>
          </w:p>
        </w:tc>
      </w:tr>
      <w:tr>
        <w:trPr>
          <w:cantSplit w:val="0"/>
          <w:trHeight w:val="493" w:hRule="atLeast"/>
          <w:tblHeader w:val="0"/>
        </w:trPr>
        <w:tc>
          <w:tcPr>
            <w:tcBorders>
              <w:bottom w:color="000000" w:space="0" w:sz="4" w:val="single"/>
            </w:tcBorders>
            <w:shd w:fill="auto" w:val="clear"/>
            <w:vAlign w:val="center"/>
          </w:tcPr>
          <w:p w:rsidR="00000000" w:rsidDel="00000000" w:rsidP="00000000" w:rsidRDefault="00000000" w:rsidRPr="00000000" w14:paraId="00000050">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4.8.1.</w:t>
            </w:r>
            <w:r w:rsidDel="00000000" w:rsidR="00000000" w:rsidRPr="00000000">
              <w:rPr>
                <w:rFonts w:ascii="Arial" w:cs="Arial" w:eastAsia="Arial" w:hAnsi="Arial"/>
                <w:sz w:val="20"/>
                <w:szCs w:val="20"/>
                <w:rtl w:val="0"/>
              </w:rPr>
              <w:t xml:space="preserve"> Determine the meaning of general academic and content-specific words and phrases and frequently occurring expressions in spoken and written texts about familiar topics, experiences, or events using context, questioning, and a developing knowledge of English and their native language(s)' morphology.</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1">
            <w:pPr>
              <w:spacing w:after="120" w:lineRule="auto"/>
              <w:ind w:left="562" w:hanging="562"/>
              <w:jc w:val="center"/>
              <w:rPr>
                <w:rFonts w:ascii="Arial" w:cs="Arial" w:eastAsia="Arial" w:hAnsi="Arial"/>
              </w:rPr>
            </w:pPr>
            <w:r w:rsidDel="00000000" w:rsidR="00000000" w:rsidRPr="00000000">
              <w:rPr>
                <w:rFonts w:ascii="Arial" w:cs="Arial" w:eastAsia="Arial" w:hAnsi="Arial"/>
                <w:i w:val="1"/>
                <w:rtl w:val="0"/>
              </w:rPr>
              <w:t xml:space="preserve">Career Research and Exploration</w:t>
            </w:r>
            <w:r w:rsidDel="00000000" w:rsidR="00000000" w:rsidRPr="00000000">
              <w:rPr>
                <w:rtl w:val="0"/>
              </w:rPr>
            </w:r>
          </w:p>
        </w:tc>
      </w:tr>
      <w:tr>
        <w:trPr>
          <w:cantSplit w:val="0"/>
          <w:trHeight w:val="493" w:hRule="atLeast"/>
          <w:tblHeader w:val="0"/>
        </w:trPr>
        <w:tc>
          <w:tcPr>
            <w:tcBorders>
              <w:bottom w:color="000000" w:space="0" w:sz="4" w:val="single"/>
            </w:tcBorders>
            <w:shd w:fill="auto" w:val="clear"/>
            <w:vAlign w:val="center"/>
          </w:tcPr>
          <w:p w:rsidR="00000000" w:rsidDel="00000000" w:rsidP="00000000" w:rsidRDefault="00000000" w:rsidRPr="00000000" w14:paraId="00000052">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5.8.1.</w:t>
            </w:r>
            <w:r w:rsidDel="00000000" w:rsidR="00000000" w:rsidRPr="00000000">
              <w:rPr>
                <w:rFonts w:ascii="Arial" w:cs="Arial" w:eastAsia="Arial" w:hAnsi="Arial"/>
                <w:sz w:val="20"/>
                <w:szCs w:val="20"/>
                <w:rtl w:val="0"/>
              </w:rPr>
              <w:t xml:space="preserve"> Determine the meaning of general academic and content-specific words and phrases, figurative and connotative language, and a growing number of idiomatic expressions in spoken and written texts about a variety of topics, experiences, or events using context, questioning, and an increasing knowledge of English morphology.</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3">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My Ballot Research Project</w:t>
            </w:r>
          </w:p>
          <w:p w:rsidR="00000000" w:rsidDel="00000000" w:rsidP="00000000" w:rsidRDefault="00000000" w:rsidRPr="00000000" w14:paraId="00000054">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The Hill We Climb Poem</w:t>
            </w:r>
          </w:p>
        </w:tc>
      </w:tr>
      <w:tr>
        <w:trPr>
          <w:cantSplit w:val="0"/>
          <w:trHeight w:val="493" w:hRule="atLeast"/>
          <w:tblHeader w:val="0"/>
        </w:trPr>
        <w:tc>
          <w:tcPr>
            <w:tcBorders>
              <w:bottom w:color="000000" w:space="0" w:sz="4" w:val="single"/>
            </w:tcBorders>
            <w:shd w:fill="auto" w:val="clear"/>
            <w:vAlign w:val="center"/>
          </w:tcPr>
          <w:p w:rsidR="00000000" w:rsidDel="00000000" w:rsidP="00000000" w:rsidRDefault="00000000" w:rsidRPr="00000000" w14:paraId="00000055">
            <w:pPr>
              <w:spacing w:after="120" w:lineRule="auto"/>
              <w:ind w:left="562" w:hanging="5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6.8.1</w:t>
            </w:r>
            <w:r w:rsidDel="00000000" w:rsidR="00000000" w:rsidRPr="00000000">
              <w:rPr>
                <w:rFonts w:ascii="Arial" w:cs="Arial" w:eastAsia="Arial" w:hAnsi="Arial"/>
                <w:sz w:val="20"/>
                <w:szCs w:val="20"/>
                <w:rtl w:val="0"/>
              </w:rPr>
              <w:t xml:space="preserve">. Determine the meaning of general academic and content-specific words and phrases, figurative and connotative language, and idiomatic expressions in spoken and written texts about a variety of topics, experiences, or events using context, questioning, and consistent knowledge of English morphology</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6">
            <w:pPr>
              <w:spacing w:after="120" w:lineRule="auto"/>
              <w:ind w:left="562" w:hanging="562"/>
              <w:jc w:val="center"/>
              <w:rPr>
                <w:rFonts w:ascii="Arial" w:cs="Arial" w:eastAsia="Arial" w:hAnsi="Arial"/>
                <w:i w:val="1"/>
              </w:rPr>
            </w:pPr>
            <w:r w:rsidDel="00000000" w:rsidR="00000000" w:rsidRPr="00000000">
              <w:rPr>
                <w:rFonts w:ascii="Arial" w:cs="Arial" w:eastAsia="Arial" w:hAnsi="Arial"/>
                <w:i w:val="1"/>
                <w:rtl w:val="0"/>
              </w:rPr>
              <w:t xml:space="preserve">The Hill We Climb Poem</w:t>
            </w:r>
          </w:p>
        </w:tc>
      </w:tr>
    </w:tbl>
    <w:p w:rsidR="00000000" w:rsidDel="00000000" w:rsidP="00000000" w:rsidRDefault="00000000" w:rsidRPr="00000000" w14:paraId="00000057">
      <w:pPr>
        <w:rPr>
          <w:rFonts w:ascii="Arial" w:cs="Arial" w:eastAsia="Arial" w:hAnsi="Arial"/>
          <w:b w:val="1"/>
          <w:sz w:val="24"/>
          <w:szCs w:val="24"/>
        </w:rPr>
      </w:pPr>
      <w:r w:rsidDel="00000000" w:rsidR="00000000" w:rsidRPr="00000000">
        <w:rPr>
          <w:rtl w:val="0"/>
        </w:rPr>
      </w:r>
    </w:p>
    <w:sectPr>
      <w:headerReference r:id="rId7" w:type="default"/>
      <w:footerReference r:id="rId8" w:type="default"/>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Ohio Aspire Professional Development Network – Curriculum Alignments ESOL Standards: Receptive 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000000"/>
        <w:sz w:val="32"/>
        <w:szCs w:val="32"/>
        <w:u w:val="none"/>
        <w:shd w:fill="auto" w:val="clear"/>
        <w:vertAlign w:val="baseline"/>
      </w:rPr>
      <w:drawing>
        <wp:inline distB="0" distT="0" distL="0" distR="0">
          <wp:extent cx="2295144" cy="75895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144" cy="758952"/>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Arial" w:cs="Arial" w:eastAsia="Arial" w:hAnsi="Arial"/>
      <w:b w:val="1"/>
      <w:i w:val="1"/>
      <w:color w:val="700017"/>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6D5"/>
  </w:style>
  <w:style w:type="paragraph" w:styleId="Heading1">
    <w:name w:val="heading 1"/>
    <w:basedOn w:val="Normal"/>
    <w:next w:val="Normal"/>
    <w:link w:val="Heading1Char"/>
    <w:uiPriority w:val="9"/>
    <w:qFormat w:val="1"/>
    <w:rsid w:val="001E7308"/>
    <w:pPr>
      <w:keepNext w:val="1"/>
      <w:keepLines w:val="1"/>
      <w:spacing w:after="120" w:before="240" w:line="240" w:lineRule="auto"/>
      <w:outlineLvl w:val="0"/>
    </w:pPr>
    <w:rPr>
      <w:rFonts w:ascii="Arial" w:hAnsi="Arial" w:cstheme="majorBidi" w:eastAsiaTheme="majorEastAsia"/>
      <w:b w:val="1"/>
      <w:i w:val="1"/>
      <w:color w:val="700017"/>
      <w:sz w:val="32"/>
      <w:szCs w:val="32"/>
    </w:rPr>
  </w:style>
  <w:style w:type="paragraph" w:styleId="Heading2">
    <w:name w:val="heading 2"/>
    <w:basedOn w:val="Normal"/>
    <w:next w:val="Normal"/>
    <w:link w:val="Heading2Char"/>
    <w:uiPriority w:val="9"/>
    <w:semiHidden w:val="1"/>
    <w:unhideWhenUsed w:val="1"/>
    <w:qFormat w:val="1"/>
    <w:rsid w:val="005D16E7"/>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A6A67"/>
    <w:pPr>
      <w:ind w:left="720"/>
      <w:contextualSpacing w:val="1"/>
    </w:pPr>
  </w:style>
  <w:style w:type="table" w:styleId="TableGrid">
    <w:name w:val="Table Grid"/>
    <w:basedOn w:val="TableNormal"/>
    <w:uiPriority w:val="39"/>
    <w:rsid w:val="00CB120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593214"/>
    <w:rPr>
      <w:sz w:val="16"/>
      <w:szCs w:val="16"/>
    </w:rPr>
  </w:style>
  <w:style w:type="paragraph" w:styleId="CommentText">
    <w:name w:val="annotation text"/>
    <w:basedOn w:val="Normal"/>
    <w:link w:val="CommentTextChar"/>
    <w:uiPriority w:val="99"/>
    <w:semiHidden w:val="1"/>
    <w:unhideWhenUsed w:val="1"/>
    <w:rsid w:val="00593214"/>
    <w:pPr>
      <w:spacing w:line="240" w:lineRule="auto"/>
    </w:pPr>
    <w:rPr>
      <w:sz w:val="20"/>
      <w:szCs w:val="20"/>
    </w:rPr>
  </w:style>
  <w:style w:type="character" w:styleId="CommentTextChar" w:customStyle="1">
    <w:name w:val="Comment Text Char"/>
    <w:basedOn w:val="DefaultParagraphFont"/>
    <w:link w:val="CommentText"/>
    <w:uiPriority w:val="99"/>
    <w:semiHidden w:val="1"/>
    <w:rsid w:val="00593214"/>
    <w:rPr>
      <w:sz w:val="20"/>
      <w:szCs w:val="20"/>
    </w:rPr>
  </w:style>
  <w:style w:type="paragraph" w:styleId="CommentSubject">
    <w:name w:val="annotation subject"/>
    <w:basedOn w:val="CommentText"/>
    <w:next w:val="CommentText"/>
    <w:link w:val="CommentSubjectChar"/>
    <w:uiPriority w:val="99"/>
    <w:semiHidden w:val="1"/>
    <w:unhideWhenUsed w:val="1"/>
    <w:rsid w:val="00593214"/>
    <w:rPr>
      <w:b w:val="1"/>
      <w:bCs w:val="1"/>
    </w:rPr>
  </w:style>
  <w:style w:type="character" w:styleId="CommentSubjectChar" w:customStyle="1">
    <w:name w:val="Comment Subject Char"/>
    <w:basedOn w:val="CommentTextChar"/>
    <w:link w:val="CommentSubject"/>
    <w:uiPriority w:val="99"/>
    <w:semiHidden w:val="1"/>
    <w:rsid w:val="00593214"/>
    <w:rPr>
      <w:b w:val="1"/>
      <w:bCs w:val="1"/>
      <w:sz w:val="20"/>
      <w:szCs w:val="20"/>
    </w:rPr>
  </w:style>
  <w:style w:type="paragraph" w:styleId="BalloonText">
    <w:name w:val="Balloon Text"/>
    <w:basedOn w:val="Normal"/>
    <w:link w:val="BalloonTextChar"/>
    <w:uiPriority w:val="99"/>
    <w:semiHidden w:val="1"/>
    <w:unhideWhenUsed w:val="1"/>
    <w:rsid w:val="0059321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93214"/>
    <w:rPr>
      <w:rFonts w:ascii="Segoe UI" w:cs="Segoe UI" w:hAnsi="Segoe UI"/>
      <w:sz w:val="18"/>
      <w:szCs w:val="18"/>
    </w:rPr>
  </w:style>
  <w:style w:type="paragraph" w:styleId="Header">
    <w:name w:val="header"/>
    <w:basedOn w:val="Normal"/>
    <w:link w:val="HeaderChar"/>
    <w:uiPriority w:val="99"/>
    <w:unhideWhenUsed w:val="1"/>
    <w:rsid w:val="00A34D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4DD2"/>
  </w:style>
  <w:style w:type="paragraph" w:styleId="Footer">
    <w:name w:val="footer"/>
    <w:basedOn w:val="Normal"/>
    <w:link w:val="FooterChar"/>
    <w:uiPriority w:val="99"/>
    <w:unhideWhenUsed w:val="1"/>
    <w:rsid w:val="00A34D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4DD2"/>
  </w:style>
  <w:style w:type="character" w:styleId="Heading1Char" w:customStyle="1">
    <w:name w:val="Heading 1 Char"/>
    <w:basedOn w:val="DefaultParagraphFont"/>
    <w:link w:val="Heading1"/>
    <w:uiPriority w:val="9"/>
    <w:rsid w:val="001E7308"/>
    <w:rPr>
      <w:rFonts w:ascii="Arial" w:hAnsi="Arial" w:cstheme="majorBidi" w:eastAsiaTheme="majorEastAsia"/>
      <w:b w:val="1"/>
      <w:i w:val="1"/>
      <w:color w:val="700017"/>
      <w:sz w:val="32"/>
      <w:szCs w:val="32"/>
    </w:rPr>
  </w:style>
  <w:style w:type="character" w:styleId="Heading2Char" w:customStyle="1">
    <w:name w:val="Heading 2 Char"/>
    <w:basedOn w:val="DefaultParagraphFont"/>
    <w:link w:val="Heading2"/>
    <w:uiPriority w:val="9"/>
    <w:semiHidden w:val="1"/>
    <w:rsid w:val="005D16E7"/>
    <w:rPr>
      <w:rFonts w:asciiTheme="majorHAnsi" w:cstheme="majorBidi" w:eastAsiaTheme="majorEastAsia" w:hAnsiTheme="majorHAnsi"/>
      <w:color w:val="2e74b5" w:themeColor="accent1" w:themeShade="0000BF"/>
      <w:sz w:val="26"/>
      <w:szCs w:val="26"/>
    </w:rPr>
  </w:style>
  <w:style w:type="character" w:styleId="Hyperlink">
    <w:name w:val="Hyperlink"/>
    <w:basedOn w:val="DefaultParagraphFont"/>
    <w:uiPriority w:val="99"/>
    <w:unhideWhenUsed w:val="1"/>
    <w:rsid w:val="00AA61EC"/>
    <w:rPr>
      <w:color w:val="0563c1" w:themeColor="hyperlink"/>
      <w:u w:val="single"/>
    </w:rPr>
  </w:style>
  <w:style w:type="character" w:styleId="UnresolvedMention">
    <w:name w:val="Unresolved Mention"/>
    <w:basedOn w:val="DefaultParagraphFont"/>
    <w:uiPriority w:val="99"/>
    <w:semiHidden w:val="1"/>
    <w:unhideWhenUsed w:val="1"/>
    <w:rsid w:val="00AA61EC"/>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G3sNek0ZX1+yOalHTLeo9qGIQ==">AMUW2mVdZnD1hwquLidxTB42NXM6FkEEmzZRHrqpSDpgAIrw+VdMhelSB3WetBR1NAqRO1CR+uxKt35ozLCZuqoKj7GcqCOf/0ElB3VGOpQAZ/eGPIj+6y8=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2021-09-14T20:40:00Z</dcterms:created>
  <dc:creator>Christina Terrell</dc:creator>
</cp:coreProperties>
</file>